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325" w:rsidRPr="00B6142B" w:rsidRDefault="00183DCD" w:rsidP="00183DC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 w:rsidRPr="00B6142B"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Приложение № 3 к документации</w:t>
      </w:r>
    </w:p>
    <w:p w:rsidR="00183DCD" w:rsidRDefault="00183DCD" w:rsidP="00183DC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5325" w:rsidRPr="00555325" w:rsidRDefault="00555325" w:rsidP="005553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5325">
        <w:rPr>
          <w:rFonts w:ascii="Times New Roman" w:eastAsia="Times New Roman" w:hAnsi="Times New Roman" w:cs="Times New Roman"/>
          <w:sz w:val="24"/>
          <w:szCs w:val="24"/>
        </w:rPr>
        <w:t>Техническое задание</w:t>
      </w:r>
    </w:p>
    <w:p w:rsidR="00555325" w:rsidRDefault="00555325" w:rsidP="005553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532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проектно-сметных работ по объекту:</w:t>
      </w:r>
    </w:p>
    <w:p w:rsidR="00555325" w:rsidRDefault="00555325" w:rsidP="005553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«Детский сад на 110 мест в западной части поселка Мстера Вязниковского района</w:t>
      </w:r>
    </w:p>
    <w:p w:rsidR="00555325" w:rsidRDefault="00555325" w:rsidP="005553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Владимирской области»</w:t>
      </w:r>
    </w:p>
    <w:tbl>
      <w:tblPr>
        <w:tblW w:w="945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6"/>
        <w:gridCol w:w="2335"/>
        <w:gridCol w:w="29"/>
        <w:gridCol w:w="6379"/>
        <w:gridCol w:w="101"/>
      </w:tblGrid>
      <w:tr w:rsidR="00555325" w:rsidTr="009F15C3">
        <w:trPr>
          <w:trHeight w:val="584"/>
        </w:trPr>
        <w:tc>
          <w:tcPr>
            <w:tcW w:w="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325" w:rsidRPr="00555325" w:rsidRDefault="00555325" w:rsidP="00183D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2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555325" w:rsidRPr="00555325" w:rsidRDefault="00555325" w:rsidP="00183D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532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5325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325" w:rsidRPr="00555325" w:rsidRDefault="00555325" w:rsidP="00183D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2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основных данных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325" w:rsidRDefault="00555325" w:rsidP="00183D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данные и требования</w:t>
            </w:r>
          </w:p>
        </w:tc>
      </w:tr>
      <w:tr w:rsidR="00555325" w:rsidTr="009F15C3">
        <w:trPr>
          <w:trHeight w:val="538"/>
        </w:trPr>
        <w:tc>
          <w:tcPr>
            <w:tcW w:w="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 администрации Вязниковского района</w:t>
            </w:r>
          </w:p>
        </w:tc>
      </w:tr>
      <w:tr w:rsidR="00555325" w:rsidTr="009F15C3">
        <w:trPr>
          <w:trHeight w:val="558"/>
        </w:trPr>
        <w:tc>
          <w:tcPr>
            <w:tcW w:w="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Основание для проектирования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Главы администрации Вязниковского района</w:t>
            </w:r>
          </w:p>
        </w:tc>
      </w:tr>
      <w:tr w:rsidR="00555325" w:rsidTr="009F15C3">
        <w:trPr>
          <w:trHeight w:val="410"/>
        </w:trPr>
        <w:tc>
          <w:tcPr>
            <w:tcW w:w="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Стадийность проектирования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и рабочая документация</w:t>
            </w:r>
          </w:p>
        </w:tc>
      </w:tr>
      <w:tr w:rsidR="00555325" w:rsidTr="009F15C3">
        <w:trPr>
          <w:trHeight w:val="688"/>
        </w:trPr>
        <w:tc>
          <w:tcPr>
            <w:tcW w:w="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5325" w:rsidRDefault="00555325" w:rsidP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325" w:rsidRDefault="00555325" w:rsidP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выполнения</w:t>
            </w:r>
          </w:p>
          <w:p w:rsidR="00555325" w:rsidRDefault="00555325" w:rsidP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Западная часть поселка Мстера Вязниковского района Владимирской области</w:t>
            </w:r>
          </w:p>
        </w:tc>
      </w:tr>
      <w:tr w:rsidR="00555325" w:rsidTr="009F15C3">
        <w:trPr>
          <w:trHeight w:val="272"/>
        </w:trPr>
        <w:tc>
          <w:tcPr>
            <w:tcW w:w="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строительства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Новое</w:t>
            </w:r>
          </w:p>
        </w:tc>
      </w:tr>
      <w:tr w:rsidR="00555325" w:rsidTr="009F15C3">
        <w:trPr>
          <w:trHeight w:val="546"/>
        </w:trPr>
        <w:tc>
          <w:tcPr>
            <w:tcW w:w="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</w:tr>
      <w:tr w:rsidR="00555325" w:rsidTr="009F15C3">
        <w:trPr>
          <w:trHeight w:val="816"/>
        </w:trPr>
        <w:tc>
          <w:tcPr>
            <w:tcW w:w="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выполнения работ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</w:tr>
      <w:tr w:rsidR="00555325" w:rsidTr="009F15C3">
        <w:trPr>
          <w:trHeight w:val="1133"/>
        </w:trPr>
        <w:tc>
          <w:tcPr>
            <w:tcW w:w="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технико-экономические показатели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Детский сад на 110 мест, в т.ч.:</w:t>
            </w:r>
          </w:p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 по 15 детей - группы раннего возраста - 30 детей;</w:t>
            </w:r>
          </w:p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группы по 20 детей - группы дошкольного </w:t>
            </w:r>
            <w:r w:rsidRPr="00555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возраста - 80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детей. Площадь земельного участка составляет 15000,0 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555325" w:rsidTr="009F15C3">
        <w:trPr>
          <w:trHeight w:val="5654"/>
        </w:trPr>
        <w:tc>
          <w:tcPr>
            <w:tcW w:w="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требования к проектной документации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325" w:rsidRDefault="00555325" w:rsidP="00183D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инженерно-геодезические и инженерно-геологические</w:t>
            </w:r>
            <w:r w:rsidR="00183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изыскания на площадке строительства объекта и </w:t>
            </w:r>
            <w:r w:rsidRPr="00555325">
              <w:rPr>
                <w:rFonts w:ascii="Times New Roman" w:eastAsia="Times New Roman" w:hAnsi="Times New Roman" w:cs="Times New Roman"/>
                <w:sz w:val="24"/>
                <w:szCs w:val="24"/>
              </w:rPr>
              <w:t>под инженерные</w:t>
            </w:r>
            <w:r w:rsidR="00183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сети в объеме, необходимом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обоснования, принятия решений и</w:t>
            </w:r>
            <w:r w:rsidR="00183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 проекта.</w:t>
            </w:r>
          </w:p>
          <w:p w:rsidR="00555325" w:rsidRDefault="00555325" w:rsidP="00183D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детского сада и благоустройства выполнить в соответствии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сГПЗУ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Проектом предусмотреть:</w:t>
            </w:r>
          </w:p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83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резервное электроснабжение от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дизель-генератора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55325" w:rsidRPr="00183DCD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D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DCD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газовую котельную;</w:t>
            </w:r>
          </w:p>
          <w:p w:rsidR="00555325" w:rsidRPr="00183DCD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D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DCD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трансформаторную подстанцию;</w:t>
            </w:r>
          </w:p>
          <w:p w:rsidR="00555325" w:rsidRPr="00183DCD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D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DCD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пожарно-хозяйственный въезд на территорию детского сада;</w:t>
            </w:r>
          </w:p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D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подъездные пути, стоянки автомобилей, проезды, тротуары, пешеходные дорожки;</w:t>
            </w:r>
          </w:p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самоочищающуюся скатную крышу </w:t>
            </w:r>
            <w:r w:rsidR="00183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чердачным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помещением;</w:t>
            </w:r>
          </w:p>
          <w:p w:rsidR="00555325" w:rsidRPr="00183DCD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D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DCD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ограждение территории;</w:t>
            </w:r>
          </w:p>
          <w:p w:rsidR="00555325" w:rsidRPr="00183DCD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D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DCD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территории;</w:t>
            </w:r>
          </w:p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озеленение;</w:t>
            </w:r>
          </w:p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шесть теневых навесов;</w:t>
            </w:r>
          </w:p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площадку для контейнеров ТБО;</w:t>
            </w:r>
          </w:p>
          <w:p w:rsidR="00555325" w:rsidRDefault="005553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детские площадки, малые </w:t>
            </w:r>
            <w:r w:rsidRPr="00555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архитектурные </w:t>
            </w:r>
            <w:r w:rsidR="00183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(оборудование для</w:t>
            </w:r>
            <w:proofErr w:type="gramEnd"/>
          </w:p>
        </w:tc>
      </w:tr>
      <w:tr w:rsidR="009F15C3" w:rsidTr="00183DCD">
        <w:trPr>
          <w:gridAfter w:val="1"/>
          <w:wAfter w:w="101" w:type="dxa"/>
          <w:trHeight w:val="3400"/>
        </w:trPr>
        <w:tc>
          <w:tcPr>
            <w:tcW w:w="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детских игровых площадок);</w:t>
            </w:r>
          </w:p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площадка с оборудованием;</w:t>
            </w:r>
          </w:p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008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доступной среды для лиц с ограничениями жизнедеятельности (для колясочников</w:t>
            </w:r>
            <w:r w:rsidRPr="009F1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лиц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нарушениями опорно-двигательного аппарата, с нарушениями зрения, с нарушениями слуха);</w:t>
            </w:r>
          </w:p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00A7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систему пожаротушения, мониторинга пожаротушения, кнопку тревожной сигнализации;</w:t>
            </w:r>
          </w:p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ГО и ЧС.</w:t>
            </w:r>
          </w:p>
          <w:p w:rsidR="009F15C3" w:rsidRDefault="009F15C3" w:rsidP="00183D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архитектурное и цветовое оформление фасадов и согласовать с управлением строительства и архитектуры администрации Вязниковского района.</w:t>
            </w:r>
          </w:p>
        </w:tc>
      </w:tr>
      <w:tr w:rsidR="009F15C3" w:rsidTr="009F15C3">
        <w:trPr>
          <w:trHeight w:val="7286"/>
        </w:trPr>
        <w:tc>
          <w:tcPr>
            <w:tcW w:w="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требования к архитектурно-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планировочному решению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здания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 детского сада запроектировать в 2 этажа с подвалом и чердачным помещением.</w:t>
            </w:r>
          </w:p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составе групповых ячеек предусмотреть следующие помещения: групповая (игровое помещение), спальня, сервировочная с мойкой, раздевалка, гардеробная, туалетная комната. Игровое помещение должно позволять проводить занятия, </w:t>
            </w:r>
            <w:r w:rsidRPr="009F15C3">
              <w:rPr>
                <w:rFonts w:ascii="Times New Roman" w:eastAsia="Times New Roman" w:hAnsi="Times New Roman" w:cs="Times New Roman"/>
                <w:sz w:val="24"/>
                <w:szCs w:val="24"/>
              </w:rPr>
              <w:t>обедать, играть.</w:t>
            </w:r>
          </w:p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Групповые ячейки для детей раннего возраста разместить на первом этаже, с отдельным входом и в непосредственной близости от групповых площадок. В группах раннего возраста предусмотреть теплый пол.</w:t>
            </w:r>
          </w:p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состав детского сада включить:</w:t>
            </w:r>
          </w:p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спортивный зал,</w:t>
            </w:r>
          </w:p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тренажерный зал,</w:t>
            </w:r>
          </w:p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актовый зал для творчества детей,</w:t>
            </w:r>
          </w:p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компьютерный класс на 6 компьютеров,</w:t>
            </w:r>
          </w:p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пищеблок с оборудованием (предусмотреть вертикальный подъемник для подъема продуктов питания в группы),</w:t>
            </w:r>
          </w:p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медицинский пункт с оборудованием, в т. ч. медицинским оборудованием для укрепления здоровья часто болеющих </w:t>
            </w:r>
            <w:r w:rsidRPr="009F15C3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детей.</w:t>
            </w:r>
          </w:p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психолога, логопеда, психологической разгрузки,</w:t>
            </w:r>
          </w:p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санузлы с оборудованием,</w:t>
            </w:r>
          </w:p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в групповых и спальнях,</w:t>
            </w:r>
          </w:p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бассейн с системой очистки на 25 человек,</w:t>
            </w:r>
          </w:p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0089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постирочная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сушилка,</w:t>
            </w:r>
          </w:p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подсобные помещения.</w:t>
            </w: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9F15C3" w:rsidRDefault="009F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5C3" w:rsidRDefault="009F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5C3" w:rsidTr="009F15C3">
        <w:trPr>
          <w:trHeight w:val="565"/>
        </w:trPr>
        <w:tc>
          <w:tcPr>
            <w:tcW w:w="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требования к конструктивным решениям и материалам несущих и ограждающих конструкций.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несущие конструкции здания разработать с учетом</w:t>
            </w:r>
            <w:r w:rsidR="00183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инженерно - геологических изысканий.</w:t>
            </w:r>
          </w:p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Конструктивная схема здания - несущие кирпичные стены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сборными железобетонными перекрытиями.</w:t>
            </w:r>
          </w:p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Внутренние лестницы - ж/бетонные ступени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косоурам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15C3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183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5C3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сборные ж/бетонные лестничные марши и площадки;</w:t>
            </w:r>
          </w:p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5C3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Кровля - самоочищающаяся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скатная, металлическая с наружным</w:t>
            </w:r>
            <w:r w:rsidR="00183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организованным водостоком</w:t>
            </w:r>
          </w:p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Ограждение территории выполнить из металла.</w:t>
            </w: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9F15C3" w:rsidRDefault="009F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5C3" w:rsidRDefault="009F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5C3" w:rsidTr="009F15C3">
        <w:trPr>
          <w:trHeight w:val="557"/>
        </w:trPr>
        <w:tc>
          <w:tcPr>
            <w:tcW w:w="6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6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</w:t>
            </w:r>
          </w:p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требования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</w:p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инженерному</w:t>
            </w:r>
          </w:p>
          <w:p w:rsidR="009F15C3" w:rsidRDefault="009F15C3" w:rsidP="00961D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оборудованию.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инженерных сооружений, внутриплощадочных и</w:t>
            </w:r>
          </w:p>
          <w:p w:rsidR="009F15C3" w:rsidRDefault="009F15C3" w:rsidP="003732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внеплощадочных наружных сетей выполнить в </w:t>
            </w:r>
            <w:r w:rsidRPr="009F1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соответствии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техническими условиями, в </w:t>
            </w:r>
            <w:r w:rsidRPr="009F1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т.ч.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="00183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необходимости сети дренажа,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вынос коммуникаций с площадки строительства.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Внеплощадочные сети оформить отдельными проектами и сметными расчетами для передачи документации </w:t>
            </w:r>
            <w:r w:rsidRPr="009F1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инженерные службы по условиям муниципальных контрактов технологического присоединения.</w:t>
            </w: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9F15C3" w:rsidRDefault="009F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5C3" w:rsidRDefault="009F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5C3" w:rsidTr="009F15C3">
        <w:trPr>
          <w:trHeight w:val="557"/>
        </w:trPr>
        <w:tc>
          <w:tcPr>
            <w:tcW w:w="61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F15C3" w:rsidRDefault="009F15C3" w:rsidP="009F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5C3" w:rsidTr="009F15C3">
        <w:trPr>
          <w:trHeight w:val="557"/>
        </w:trPr>
        <w:tc>
          <w:tcPr>
            <w:tcW w:w="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Сметная документация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Сметную документацию выполнить по ТСНБ </w:t>
            </w:r>
            <w:r w:rsidRPr="009F1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Владимирской области в ценах 2001 года (в редакции 2009 года) базисно-индексным методом. Включить в сводный сметный расчет стоимости строительства:</w:t>
            </w:r>
          </w:p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1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компенсационную стоимость вырубки </w:t>
            </w:r>
            <w:r w:rsidRPr="009F1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зеленых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насаждений (по данным, представленным заказчиком);</w:t>
            </w:r>
          </w:p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1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 средств на непредвиденные работы и затраты в объеме 2%;</w:t>
            </w:r>
          </w:p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1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затраты на проведение авторского надзора;</w:t>
            </w:r>
          </w:p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1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затраты на пусконаладочные работы (по данным, представленным заказчиком);</w:t>
            </w:r>
          </w:p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1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затраты на технологическое присоединение к инженерным </w:t>
            </w:r>
            <w:r w:rsidRPr="009F1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сетям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данным, представленным заказчиком);</w:t>
            </w:r>
          </w:p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1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затраты на проведение строительного контроля;</w:t>
            </w:r>
          </w:p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1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затраты на проведение государственной экспертизы. Предусмотреть стоимость строительства </w:t>
            </w:r>
            <w:r w:rsidRPr="009F1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расчета 1 млн. рублей на 1-го воспитанника</w:t>
            </w: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F15C3" w:rsidRDefault="009F15C3" w:rsidP="009F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5C3" w:rsidTr="009F15C3">
        <w:trPr>
          <w:trHeight w:val="557"/>
        </w:trPr>
        <w:tc>
          <w:tcPr>
            <w:tcW w:w="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5C3" w:rsidRPr="009F15C3" w:rsidRDefault="00183D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</w:t>
            </w:r>
            <w:r w:rsidR="009F1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олнение</w:t>
            </w:r>
          </w:p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экологических,</w:t>
            </w:r>
          </w:p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санитарно-</w:t>
            </w:r>
          </w:p>
          <w:p w:rsidR="009F15C3" w:rsidRPr="009F15C3" w:rsidRDefault="00183D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эпидемиологиче</w:t>
            </w:r>
            <w:r w:rsidR="009F1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</w:t>
            </w:r>
          </w:p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условий,</w:t>
            </w:r>
            <w:r w:rsidR="00183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требований</w:t>
            </w:r>
          </w:p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пожарной</w:t>
            </w:r>
          </w:p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безопасности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</w:p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проекту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требованиями законодательства, согласно существующим нормативам, государственным стандартам и другим нормативным документам.</w:t>
            </w: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F15C3" w:rsidRDefault="009F15C3" w:rsidP="009F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5C3" w:rsidTr="009F15C3">
        <w:trPr>
          <w:trHeight w:val="557"/>
        </w:trPr>
        <w:tc>
          <w:tcPr>
            <w:tcW w:w="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</w:t>
            </w:r>
          </w:p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</w:t>
            </w:r>
          </w:p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регламентирующие</w:t>
            </w:r>
          </w:p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  <w:p w:rsidR="009F15C3" w:rsidRPr="009F15C3" w:rsidRDefault="00183D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</w:t>
            </w:r>
            <w:r w:rsidR="009F1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олнения</w:t>
            </w:r>
          </w:p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проектно-сметной</w:t>
            </w:r>
          </w:p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 работы должны выполняться в соответствии с Градостроительным Кодексом РФ, Постановлением Правительства №87 от 16.02.08 «О составе разделов проектной документации </w:t>
            </w:r>
            <w:r w:rsidRPr="009F1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требованиях к их содержанию», СНиП 31-06-2009 «Общественные здания и сооружения»; СНиП 2.07.01-89* «Градостроительство. Планировка и застройка городских и сельских поселений», СНиП 2.04.05-91* «Отопление, вентиляция и кондиционирование (с изменениями №1,2,3), СанПиН 2.4.1.2731-10 «Санитарно эпидемиологические требования к устройству, содержанию </w:t>
            </w:r>
            <w:r w:rsidRPr="009F1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организации режима работы в дошкольных организациях», Федеральным законом №123-Ф3 от 22.07.08 «Технический регламент о требованиях пожарной безопасности», Федеральным законом от 23 ноября 2009 г. N 261-ФЗ "Об энергосбережении </w:t>
            </w:r>
            <w:proofErr w:type="gramStart"/>
            <w:r w:rsidRPr="009F1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9F1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повышении энергетической эффективности и о внесении изменений в отдельные законодательные акты Российской Федерации" (с изменениями и дополнениями), иными действующими нормативными документами в области строительства, СНиП, ГОСТ и др.</w:t>
            </w:r>
          </w:p>
          <w:p w:rsidR="00183DCD" w:rsidRPr="009F15C3" w:rsidRDefault="00183D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F15C3" w:rsidRDefault="009F15C3" w:rsidP="009F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5C3" w:rsidTr="009F15C3">
        <w:trPr>
          <w:trHeight w:val="557"/>
        </w:trPr>
        <w:tc>
          <w:tcPr>
            <w:tcW w:w="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и экспертиза проектной документации производится</w:t>
            </w: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F15C3" w:rsidRDefault="009F15C3" w:rsidP="009F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5C3" w:rsidTr="009F15C3">
        <w:trPr>
          <w:gridAfter w:val="1"/>
          <w:wAfter w:w="101" w:type="dxa"/>
          <w:trHeight w:val="19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экспертиза</w:t>
            </w:r>
          </w:p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</w:p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инженерных</w:t>
            </w:r>
          </w:p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изысканий и</w:t>
            </w:r>
          </w:p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проектной</w:t>
            </w:r>
          </w:p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документации</w:t>
            </w:r>
          </w:p>
        </w:tc>
        <w:tc>
          <w:tcPr>
            <w:tcW w:w="6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Исполнителем совместно с Заказчиком.</w:t>
            </w:r>
          </w:p>
          <w:p w:rsidR="009F15C3" w:rsidRP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Проектная организация несет </w:t>
            </w:r>
            <w:r w:rsidRPr="009F1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ответственность за </w:t>
            </w:r>
            <w:proofErr w:type="gramStart"/>
            <w:r w:rsidRPr="009F15C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принятые</w:t>
            </w:r>
            <w:proofErr w:type="gramEnd"/>
          </w:p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проектные решения, отступления от норм проектирования не</w:t>
            </w:r>
          </w:p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допускаются.</w:t>
            </w:r>
          </w:p>
        </w:tc>
      </w:tr>
      <w:tr w:rsidR="009F15C3" w:rsidTr="009F15C3">
        <w:trPr>
          <w:gridAfter w:val="1"/>
          <w:wAfter w:w="101" w:type="dxa"/>
          <w:trHeight w:val="16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Исходные данные для разработки проекта</w:t>
            </w:r>
          </w:p>
        </w:tc>
        <w:tc>
          <w:tcPr>
            <w:tcW w:w="6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DCD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 красных линий с координатами. </w:t>
            </w:r>
          </w:p>
          <w:p w:rsidR="00183DCD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Ситуационный план М 1:1000. </w:t>
            </w:r>
          </w:p>
          <w:p w:rsidR="00183DCD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Земельно-правовые документы, ГПЗУ. </w:t>
            </w:r>
          </w:p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условия на подключение к сетям инженерно-технического обеспечения.</w:t>
            </w:r>
          </w:p>
        </w:tc>
      </w:tr>
      <w:tr w:rsidR="009F15C3" w:rsidTr="009F15C3">
        <w:trPr>
          <w:gridAfter w:val="1"/>
          <w:wAfter w:w="101" w:type="dxa"/>
          <w:trHeight w:val="113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экземпляров проекта</w:t>
            </w:r>
          </w:p>
        </w:tc>
        <w:tc>
          <w:tcPr>
            <w:tcW w:w="6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5C3" w:rsidRDefault="009F1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выполнить в 4 экземплярах на бумажном носителе и 1 экземпляр в электронном виде в формате </w:t>
            </w:r>
            <w:r w:rsidRPr="009F1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pdf</w:t>
            </w:r>
            <w:r w:rsidRPr="009F1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сметная документация в программном комплексе и </w:t>
            </w:r>
            <w:r>
              <w:rPr>
                <w:rFonts w:ascii="Times New Roman" w:eastAsia="Times New Roman" w:hAnsi="Times New Roman" w:cs="Times New Roman"/>
                <w:color w:val="690302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Word</w:t>
            </w:r>
            <w:r w:rsidRPr="009F1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A52B53" w:rsidRDefault="00A52B53" w:rsidP="00110A0B"/>
    <w:sectPr w:rsidR="00A52B53" w:rsidSect="00CD7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1A"/>
    <w:rsid w:val="000B4F35"/>
    <w:rsid w:val="000E2EA7"/>
    <w:rsid w:val="00110A0B"/>
    <w:rsid w:val="00183DCD"/>
    <w:rsid w:val="00555325"/>
    <w:rsid w:val="009F15C3"/>
    <w:rsid w:val="00A52B53"/>
    <w:rsid w:val="00B6142B"/>
    <w:rsid w:val="00CD79E9"/>
    <w:rsid w:val="00EF1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4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2014-11-18T07:50:00Z</cp:lastPrinted>
  <dcterms:created xsi:type="dcterms:W3CDTF">2015-10-28T11:08:00Z</dcterms:created>
  <dcterms:modified xsi:type="dcterms:W3CDTF">2015-10-28T11:08:00Z</dcterms:modified>
</cp:coreProperties>
</file>